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C907" w14:textId="77777777" w:rsidR="0087216F" w:rsidRDefault="0087216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3F9CA76" wp14:editId="60D8E383">
            <wp:simplePos x="0" y="0"/>
            <wp:positionH relativeFrom="margin">
              <wp:posOffset>4191000</wp:posOffset>
            </wp:positionH>
            <wp:positionV relativeFrom="margin">
              <wp:posOffset>-323850</wp:posOffset>
            </wp:positionV>
            <wp:extent cx="1537335" cy="1692910"/>
            <wp:effectExtent l="0" t="0" r="5715" b="2540"/>
            <wp:wrapTight wrapText="bothSides">
              <wp:wrapPolygon edited="0">
                <wp:start x="0" y="0"/>
                <wp:lineTo x="0" y="21389"/>
                <wp:lineTo x="21413" y="21389"/>
                <wp:lineTo x="214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e-up logo-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6F79A" w14:textId="77777777" w:rsidR="0087216F" w:rsidRDefault="0087216F"/>
    <w:p w14:paraId="2BE58233" w14:textId="77777777" w:rsidR="0087216F" w:rsidRDefault="0087216F"/>
    <w:p w14:paraId="1EC09B4C" w14:textId="77777777" w:rsidR="0087216F" w:rsidRDefault="0087216F"/>
    <w:p w14:paraId="5E1271FF" w14:textId="77777777" w:rsidR="0087216F" w:rsidRDefault="0087216F"/>
    <w:p w14:paraId="04AC371B" w14:textId="77777777" w:rsidR="004642EE" w:rsidRDefault="0087216F" w:rsidP="0087216F">
      <w:pPr>
        <w:pStyle w:val="Heading1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9CFFD6" wp14:editId="510FC07C">
            <wp:simplePos x="914400" y="2800350"/>
            <wp:positionH relativeFrom="margin">
              <wp:align>left</wp:align>
            </wp:positionH>
            <wp:positionV relativeFrom="margin">
              <wp:align>top</wp:align>
            </wp:positionV>
            <wp:extent cx="21590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46" y="21282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h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WISE UP+ Ageing with HIV – application form</w:t>
      </w:r>
    </w:p>
    <w:p w14:paraId="0A5191AE" w14:textId="77777777" w:rsidR="00647F25" w:rsidRDefault="00647F25" w:rsidP="00647F25"/>
    <w:p w14:paraId="7916E780" w14:textId="7F0B083B" w:rsidR="00647F25" w:rsidRDefault="00647F25" w:rsidP="00647F25">
      <w:pPr>
        <w:jc w:val="center"/>
      </w:pPr>
      <w:r>
        <w:t>WISE-UP+: WOMEN INSPIRE SUPPORT AND EMPOWER TO UNLEASH POSITIVE POTENTIAL</w:t>
      </w:r>
    </w:p>
    <w:p w14:paraId="0EA65D6C" w14:textId="0DE2D2B4" w:rsidR="00647F25" w:rsidRDefault="00647F25" w:rsidP="00647F25">
      <w:r>
        <w:t>WISE-UP+ is a structured series of workshops designed and led by women living with HIV with the aim of building a dynamic community of female HIV advocates.</w:t>
      </w:r>
    </w:p>
    <w:p w14:paraId="1F5ABA19" w14:textId="77777777" w:rsidR="00647F25" w:rsidRDefault="00647F25" w:rsidP="00647F25">
      <w:r>
        <w:t>The objectives of the WISE-UP+ programmes are:</w:t>
      </w:r>
    </w:p>
    <w:p w14:paraId="446427C8" w14:textId="11555AC3" w:rsidR="00647F25" w:rsidRDefault="00647F25" w:rsidP="00647F25">
      <w:pPr>
        <w:pStyle w:val="ListParagraph"/>
        <w:numPr>
          <w:ilvl w:val="0"/>
          <w:numId w:val="2"/>
        </w:numPr>
      </w:pPr>
      <w:r>
        <w:t>to alleviate isolation - where there is no/low access to services, addressing unmet needs in service design and delivery;</w:t>
      </w:r>
    </w:p>
    <w:p w14:paraId="21132C6D" w14:textId="793E6AAC" w:rsidR="00647F25" w:rsidRDefault="00647F25" w:rsidP="00647F25">
      <w:pPr>
        <w:pStyle w:val="ListParagraph"/>
        <w:numPr>
          <w:ilvl w:val="0"/>
          <w:numId w:val="2"/>
        </w:numPr>
      </w:pPr>
      <w:r>
        <w:t>to increase knowledge and power – so that women are involved in healthcare decision making, dialogue with health professionals, becoming activists;</w:t>
      </w:r>
    </w:p>
    <w:p w14:paraId="3ABFF5F1" w14:textId="33F6331D" w:rsidR="00647F25" w:rsidRDefault="00647F25" w:rsidP="00647F25">
      <w:pPr>
        <w:pStyle w:val="ListParagraph"/>
        <w:numPr>
          <w:ilvl w:val="0"/>
          <w:numId w:val="2"/>
        </w:numPr>
      </w:pPr>
      <w:r>
        <w:t>to meet the needs of ALL HIV+ women - exploring health disparities specific to culture, age, marginalised groups and intersectionality;</w:t>
      </w:r>
    </w:p>
    <w:p w14:paraId="629B37D8" w14:textId="1731F24A" w:rsidR="00647F25" w:rsidRDefault="00647F25" w:rsidP="00647F25">
      <w:pPr>
        <w:pStyle w:val="ListParagraph"/>
        <w:numPr>
          <w:ilvl w:val="0"/>
          <w:numId w:val="2"/>
        </w:numPr>
      </w:pPr>
      <w:r>
        <w:t>to provide a safe space where women can share experiences, be creative and develop advocacy messages to inform policy and commissioning decisions;</w:t>
      </w:r>
    </w:p>
    <w:p w14:paraId="5DCAB6C3" w14:textId="1D9C2A9B" w:rsidR="0087216F" w:rsidRDefault="00647F25" w:rsidP="00647F25">
      <w:pPr>
        <w:pStyle w:val="ListParagraph"/>
        <w:numPr>
          <w:ilvl w:val="0"/>
          <w:numId w:val="2"/>
        </w:numPr>
      </w:pPr>
      <w:r>
        <w:t>to endorse positive sex messages so that women can work towards the lives and relationships they want.</w:t>
      </w:r>
    </w:p>
    <w:p w14:paraId="0B1B44EB" w14:textId="5700C982" w:rsidR="00647F25" w:rsidRDefault="00647F25" w:rsidP="00647F25">
      <w:r>
        <w:t>WISE UP+ Ageing with HIV is a weekend retreat for women aged 45 and over who are living with HIV. S</w:t>
      </w:r>
      <w:r w:rsidRPr="00D54AD3">
        <w:t>essions will include: recent research updates on ageing with HIV; managing menopause, co-morbidities and HIV;</w:t>
      </w:r>
      <w:r>
        <w:t xml:space="preserve"> mental health and wellbeing;</w:t>
      </w:r>
      <w:r w:rsidRPr="00D54AD3">
        <w:t xml:space="preserve"> addressing loneliness and isolation; developing an advocacy agenda for older women living with HIV; priorities for setting up a support group for women in the menopause; co-developing patient and clinician resources on HIV and menopause.</w:t>
      </w:r>
    </w:p>
    <w:p w14:paraId="543F7557" w14:textId="5AF311BA" w:rsidR="00647F25" w:rsidRDefault="00647F25" w:rsidP="00647F25">
      <w:r>
        <w:t>The retreat will be held in King’s Cross, London, starting at 5pm on Friday 4</w:t>
      </w:r>
      <w:r w:rsidRPr="00647F25">
        <w:rPr>
          <w:vertAlign w:val="superscript"/>
        </w:rPr>
        <w:t>th</w:t>
      </w:r>
      <w:r>
        <w:t xml:space="preserve"> October and closing at 5.30pm on Sunday 6</w:t>
      </w:r>
      <w:r w:rsidRPr="00647F25">
        <w:rPr>
          <w:vertAlign w:val="superscript"/>
        </w:rPr>
        <w:t>th</w:t>
      </w:r>
      <w:r>
        <w:t xml:space="preserve"> October.</w:t>
      </w:r>
      <w:r w:rsidR="006D4BBF">
        <w:t xml:space="preserve"> To ensure everyone can be actively involved in the programme, p</w:t>
      </w:r>
      <w:r>
        <w:t xml:space="preserve">articipants are required to attend the whole weekend. </w:t>
      </w:r>
      <w:r w:rsidR="006D4BBF">
        <w:t>Travel and hotel will be provided for women attending who do not live in London, local travel will be supported for London-based participants.</w:t>
      </w:r>
    </w:p>
    <w:p w14:paraId="0FFAE61C" w14:textId="330918FB" w:rsidR="00647F25" w:rsidRPr="00AE53F4" w:rsidRDefault="00647F25" w:rsidP="00647F25">
      <w:r>
        <w:t xml:space="preserve">Please complete the application form fully, and return to: </w:t>
      </w:r>
      <w:hyperlink r:id="rId9" w:history="1">
        <w:r w:rsidRPr="00BF6294">
          <w:rPr>
            <w:rStyle w:val="Hyperlink"/>
          </w:rPr>
          <w:t>info@sophiaforum.net</w:t>
        </w:r>
      </w:hyperlink>
      <w:r>
        <w:t xml:space="preserve">. Please also get in touch at that email address if you have any questions. </w:t>
      </w:r>
      <w:r w:rsidR="00AE53F4">
        <w:t xml:space="preserve">All applications must be received by </w:t>
      </w:r>
      <w:r w:rsidR="00DC4411">
        <w:rPr>
          <w:rFonts w:eastAsia="Corbel" w:cs="Times New Roman"/>
          <w:b/>
        </w:rPr>
        <w:t>Monday 2</w:t>
      </w:r>
      <w:r w:rsidR="00DC4411" w:rsidRPr="002B682E">
        <w:rPr>
          <w:rFonts w:eastAsia="Corbel" w:cs="Times New Roman"/>
          <w:b/>
          <w:vertAlign w:val="superscript"/>
        </w:rPr>
        <w:t>nd</w:t>
      </w:r>
      <w:r w:rsidR="00DC4411">
        <w:rPr>
          <w:rFonts w:eastAsia="Corbel" w:cs="Times New Roman"/>
          <w:b/>
        </w:rPr>
        <w:t xml:space="preserve"> September</w:t>
      </w:r>
      <w:r w:rsidR="00DC4411" w:rsidRPr="009E5469">
        <w:rPr>
          <w:rFonts w:eastAsia="Corbel" w:cs="Times New Roman"/>
        </w:rPr>
        <w:t>.</w:t>
      </w:r>
      <w:r w:rsidR="00AE53F4">
        <w:t xml:space="preserve"> We will then review ap</w:t>
      </w:r>
      <w:r w:rsidR="00DC4411">
        <w:t>plications and get in touch to confirm</w:t>
      </w:r>
      <w:bookmarkStart w:id="0" w:name="_GoBack"/>
      <w:bookmarkEnd w:id="0"/>
      <w:r w:rsidR="00AE53F4">
        <w:t xml:space="preserve"> if you have a place. 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7216F" w14:paraId="67D42D7E" w14:textId="77777777" w:rsidTr="006D4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4D23A45" w14:textId="77777777" w:rsidR="0087216F" w:rsidRDefault="0087216F" w:rsidP="0087216F">
            <w:r>
              <w:t>Full name</w:t>
            </w:r>
          </w:p>
        </w:tc>
        <w:tc>
          <w:tcPr>
            <w:tcW w:w="5760" w:type="dxa"/>
          </w:tcPr>
          <w:p w14:paraId="50124454" w14:textId="77777777" w:rsidR="0087216F" w:rsidRDefault="0087216F" w:rsidP="00872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216F" w14:paraId="6718421D" w14:textId="77777777" w:rsidTr="006D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1E238F4" w14:textId="77777777" w:rsidR="0087216F" w:rsidRDefault="0087216F" w:rsidP="0087216F">
            <w:r>
              <w:t>Phone number</w:t>
            </w:r>
          </w:p>
        </w:tc>
        <w:tc>
          <w:tcPr>
            <w:tcW w:w="5760" w:type="dxa"/>
          </w:tcPr>
          <w:p w14:paraId="6EAFBDFB" w14:textId="77777777" w:rsidR="0087216F" w:rsidRDefault="0087216F" w:rsidP="0087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216F" w14:paraId="18CBEBC3" w14:textId="77777777" w:rsidTr="006D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8AD3D29" w14:textId="77777777" w:rsidR="0087216F" w:rsidRDefault="0087216F" w:rsidP="0087216F">
            <w:r>
              <w:t>Email address</w:t>
            </w:r>
          </w:p>
        </w:tc>
        <w:tc>
          <w:tcPr>
            <w:tcW w:w="5760" w:type="dxa"/>
          </w:tcPr>
          <w:p w14:paraId="19101395" w14:textId="77777777" w:rsidR="0087216F" w:rsidRDefault="0087216F" w:rsidP="0087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216F" w14:paraId="5E8DC00E" w14:textId="77777777" w:rsidTr="006D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22046E5" w14:textId="77777777" w:rsidR="0087216F" w:rsidRDefault="0087216F" w:rsidP="0087216F">
            <w:r>
              <w:t>We will communicate with you by email, unless you indicate a different preference</w:t>
            </w:r>
          </w:p>
        </w:tc>
        <w:tc>
          <w:tcPr>
            <w:tcW w:w="5760" w:type="dxa"/>
          </w:tcPr>
          <w:p w14:paraId="0B4C9BBB" w14:textId="77777777" w:rsidR="0087216F" w:rsidRDefault="0087216F" w:rsidP="0087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[Delete as appropriate]</w:t>
            </w:r>
          </w:p>
          <w:p w14:paraId="14FF14ED" w14:textId="77777777" w:rsidR="0087216F" w:rsidRDefault="0087216F" w:rsidP="0087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am happy with email</w:t>
            </w:r>
          </w:p>
          <w:p w14:paraId="18D28039" w14:textId="77777777" w:rsidR="0087216F" w:rsidRDefault="0087216F" w:rsidP="0087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prefer to be contacted by ….</w:t>
            </w:r>
          </w:p>
        </w:tc>
      </w:tr>
      <w:tr w:rsidR="006D4BBF" w14:paraId="76B8D736" w14:textId="77777777" w:rsidTr="006D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1B7D334" w14:textId="2C252C5E" w:rsidR="006D4BBF" w:rsidRDefault="006D4BBF" w:rsidP="0087216F">
            <w:r>
              <w:lastRenderedPageBreak/>
              <w:t>Age</w:t>
            </w:r>
          </w:p>
        </w:tc>
        <w:tc>
          <w:tcPr>
            <w:tcW w:w="5760" w:type="dxa"/>
          </w:tcPr>
          <w:p w14:paraId="042E13C3" w14:textId="77777777" w:rsidR="006D4BBF" w:rsidRDefault="006D4BBF" w:rsidP="0087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BBF" w14:paraId="52977DB5" w14:textId="77777777" w:rsidTr="006D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690D06B" w14:textId="18BE6345" w:rsidR="006D4BBF" w:rsidRDefault="006D4BBF" w:rsidP="0087216F">
            <w:r>
              <w:t>Have you previously attended a WISE UP+ workshop? If yes, please let us know which workshops (title and/or dates)</w:t>
            </w:r>
          </w:p>
        </w:tc>
        <w:tc>
          <w:tcPr>
            <w:tcW w:w="5760" w:type="dxa"/>
          </w:tcPr>
          <w:p w14:paraId="454D2F77" w14:textId="77777777" w:rsidR="006D4BBF" w:rsidRDefault="006D4BBF" w:rsidP="006D4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[Delete as appropriate]</w:t>
            </w:r>
          </w:p>
          <w:p w14:paraId="3D22CF2F" w14:textId="77777777" w:rsidR="006D4BBF" w:rsidRDefault="006D4BBF" w:rsidP="006D4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– please specify:</w:t>
            </w:r>
          </w:p>
          <w:p w14:paraId="0C98879E" w14:textId="7B730793" w:rsidR="006D4BBF" w:rsidRDefault="006D4BBF" w:rsidP="006D4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87216F" w14:paraId="17C71BE6" w14:textId="77777777" w:rsidTr="006D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0DBF82" w14:textId="77777777" w:rsidR="0087216F" w:rsidRDefault="0087216F" w:rsidP="0087216F">
            <w:r>
              <w:t>Why do you want to join this workshop? What do you hope to gain from it? Please provide a short (max. 200 word) statement</w:t>
            </w:r>
          </w:p>
          <w:p w14:paraId="4D78EA0B" w14:textId="77777777" w:rsidR="00BA2B47" w:rsidRDefault="00BA2B47" w:rsidP="0087216F"/>
          <w:p w14:paraId="32B77FBD" w14:textId="77777777" w:rsidR="00BA2B47" w:rsidRDefault="00BA2B47" w:rsidP="0087216F"/>
          <w:p w14:paraId="44AC4409" w14:textId="77777777" w:rsidR="00BA2B47" w:rsidRDefault="00BA2B47" w:rsidP="0087216F"/>
          <w:p w14:paraId="1FBAE6F6" w14:textId="77777777" w:rsidR="00BA2B47" w:rsidRDefault="00BA2B47" w:rsidP="0087216F"/>
          <w:p w14:paraId="603B2F1A" w14:textId="77777777" w:rsidR="00BA2B47" w:rsidRDefault="00BA2B47" w:rsidP="0087216F"/>
          <w:p w14:paraId="598ADA13" w14:textId="77777777" w:rsidR="00BA2B47" w:rsidRDefault="00BA2B47" w:rsidP="0087216F"/>
          <w:p w14:paraId="3EDCFEBE" w14:textId="77777777" w:rsidR="00BA2B47" w:rsidRDefault="00BA2B47" w:rsidP="0087216F"/>
          <w:p w14:paraId="1F57F41E" w14:textId="77777777" w:rsidR="00BA2B47" w:rsidRDefault="00BA2B47" w:rsidP="0087216F"/>
          <w:p w14:paraId="0C3CD9AD" w14:textId="77777777" w:rsidR="00BA2B47" w:rsidRDefault="00BA2B47" w:rsidP="0087216F"/>
          <w:p w14:paraId="15776CDC" w14:textId="77777777" w:rsidR="00BA2B47" w:rsidRDefault="00BA2B47" w:rsidP="0087216F"/>
          <w:p w14:paraId="2197F171" w14:textId="77777777" w:rsidR="00BA2B47" w:rsidRDefault="00BA2B47" w:rsidP="0087216F"/>
          <w:p w14:paraId="5D163465" w14:textId="77777777" w:rsidR="00BA2B47" w:rsidRDefault="00BA2B47" w:rsidP="0087216F"/>
          <w:p w14:paraId="37E4F74F" w14:textId="77777777" w:rsidR="00BA2B47" w:rsidRDefault="00BA2B47" w:rsidP="0087216F"/>
          <w:p w14:paraId="06F699E0" w14:textId="77777777" w:rsidR="006D4BBF" w:rsidRDefault="006D4BBF" w:rsidP="0087216F"/>
          <w:p w14:paraId="3D79E970" w14:textId="77777777" w:rsidR="006D4BBF" w:rsidRDefault="006D4BBF" w:rsidP="0087216F"/>
          <w:p w14:paraId="65F06BC3" w14:textId="77777777" w:rsidR="00BA2B47" w:rsidRDefault="00BA2B47" w:rsidP="0087216F"/>
        </w:tc>
        <w:tc>
          <w:tcPr>
            <w:tcW w:w="5760" w:type="dxa"/>
          </w:tcPr>
          <w:p w14:paraId="5362FE6A" w14:textId="77777777" w:rsidR="0087216F" w:rsidRDefault="0087216F" w:rsidP="00BA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216F" w14:paraId="28079C7F" w14:textId="77777777" w:rsidTr="006D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C8615E7" w14:textId="77777777" w:rsidR="0087216F" w:rsidRDefault="0087216F" w:rsidP="0087216F">
            <w:r>
              <w:t>Do you have any dietary requirements?</w:t>
            </w:r>
          </w:p>
        </w:tc>
        <w:tc>
          <w:tcPr>
            <w:tcW w:w="5760" w:type="dxa"/>
          </w:tcPr>
          <w:p w14:paraId="4F032678" w14:textId="77777777" w:rsidR="0087216F" w:rsidRDefault="0087216F" w:rsidP="0087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[Delete as appropriate]</w:t>
            </w:r>
          </w:p>
          <w:p w14:paraId="46E7A47B" w14:textId="77777777" w:rsidR="0087216F" w:rsidRDefault="0087216F" w:rsidP="0087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– please specify:</w:t>
            </w:r>
          </w:p>
          <w:p w14:paraId="3F9DE930" w14:textId="77777777" w:rsidR="0087216F" w:rsidRDefault="0087216F" w:rsidP="0087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87216F" w14:paraId="3FBB4B6F" w14:textId="77777777" w:rsidTr="006D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70B879B" w14:textId="77777777" w:rsidR="0087216F" w:rsidRDefault="0087216F" w:rsidP="0087216F">
            <w:r>
              <w:t>Do you have any access requirements?</w:t>
            </w:r>
          </w:p>
        </w:tc>
        <w:tc>
          <w:tcPr>
            <w:tcW w:w="5760" w:type="dxa"/>
          </w:tcPr>
          <w:p w14:paraId="205E2C7D" w14:textId="77777777" w:rsidR="0087216F" w:rsidRDefault="0087216F" w:rsidP="0087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[Delete as appropriate]</w:t>
            </w:r>
          </w:p>
          <w:p w14:paraId="57DD6F75" w14:textId="77777777" w:rsidR="0087216F" w:rsidRDefault="0087216F" w:rsidP="0087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– please specify:</w:t>
            </w:r>
          </w:p>
          <w:p w14:paraId="6509B03F" w14:textId="77777777" w:rsidR="0087216F" w:rsidRDefault="0087216F" w:rsidP="0087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87216F" w14:paraId="597E8E73" w14:textId="77777777" w:rsidTr="006D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F49C668" w14:textId="77777777" w:rsidR="0087216F" w:rsidRDefault="0087216F" w:rsidP="0087216F">
            <w:r>
              <w:t>Anything else you think we need to know to support your participation?</w:t>
            </w:r>
          </w:p>
        </w:tc>
        <w:tc>
          <w:tcPr>
            <w:tcW w:w="5760" w:type="dxa"/>
          </w:tcPr>
          <w:p w14:paraId="1C4D3889" w14:textId="77777777" w:rsidR="0087216F" w:rsidRDefault="0087216F" w:rsidP="0087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216F" w14:paraId="25EDD065" w14:textId="77777777" w:rsidTr="006D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72BB1D5" w14:textId="3CED35E2" w:rsidR="0087216F" w:rsidRDefault="0087216F" w:rsidP="0087216F">
            <w:r>
              <w:t>What town/city will you be travelling from</w:t>
            </w:r>
            <w:r w:rsidR="006D4BBF">
              <w:t xml:space="preserve"> and returning to? Please let us know if you are based outside London but will be in London already for the BHIVA conference.</w:t>
            </w:r>
          </w:p>
          <w:p w14:paraId="5512BF5A" w14:textId="77777777" w:rsidR="006D4BBF" w:rsidRDefault="006D4BBF" w:rsidP="0087216F"/>
          <w:p w14:paraId="12523357" w14:textId="77777777" w:rsidR="0087216F" w:rsidRPr="006D4BBF" w:rsidRDefault="0087216F" w:rsidP="0087216F">
            <w:pPr>
              <w:rPr>
                <w:b w:val="0"/>
              </w:rPr>
            </w:pPr>
            <w:r w:rsidRPr="006D4BBF">
              <w:rPr>
                <w:b w:val="0"/>
              </w:rPr>
              <w:t xml:space="preserve">Please note: if you live in London, we will not provide accommodation, but will reimburse local travel. </w:t>
            </w:r>
            <w:r w:rsidR="00E873EF" w:rsidRPr="006D4BBF">
              <w:rPr>
                <w:b w:val="0"/>
              </w:rPr>
              <w:t>A valid ticket or receipt will be required for reimbursement.</w:t>
            </w:r>
          </w:p>
          <w:p w14:paraId="768846DA" w14:textId="77777777" w:rsidR="00E873EF" w:rsidRDefault="0087216F" w:rsidP="0087216F">
            <w:r w:rsidRPr="006D4BBF">
              <w:rPr>
                <w:b w:val="0"/>
              </w:rPr>
              <w:t>If you live outside London, travel and accommodation will be provided</w:t>
            </w:r>
            <w:r w:rsidR="00E873EF" w:rsidRPr="006D4BBF">
              <w:rPr>
                <w:b w:val="0"/>
              </w:rPr>
              <w:t>.</w:t>
            </w:r>
          </w:p>
        </w:tc>
        <w:tc>
          <w:tcPr>
            <w:tcW w:w="5760" w:type="dxa"/>
          </w:tcPr>
          <w:p w14:paraId="65130684" w14:textId="77777777" w:rsidR="0087216F" w:rsidRDefault="0087216F" w:rsidP="0087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B47" w14:paraId="0567E97B" w14:textId="77777777" w:rsidTr="006D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F606F62" w14:textId="77777777" w:rsidR="00BA2B47" w:rsidRDefault="00BA2B47" w:rsidP="0087216F">
            <w:r>
              <w:lastRenderedPageBreak/>
              <w:t>We will provide training</w:t>
            </w:r>
            <w:r w:rsidR="00643638">
              <w:t>, mentoring</w:t>
            </w:r>
            <w:r>
              <w:t xml:space="preserve"> and support for two participants to co-facilitate the workshop. This is an opportunity to gain skills and experience, and we will also provide a stipend to thank you for your support. </w:t>
            </w:r>
          </w:p>
          <w:p w14:paraId="219DE163" w14:textId="77777777" w:rsidR="00BA2B47" w:rsidRDefault="00BA2B47" w:rsidP="0087216F"/>
          <w:p w14:paraId="40DC6430" w14:textId="77777777" w:rsidR="00BA2B47" w:rsidRDefault="00BA2B47" w:rsidP="0087216F">
            <w:r>
              <w:t>If you would be interested in co-facilitating, please provide a statement (max. 200 words) outlining why you would like to co-facilitate and how you think you would benefit from the training and experience.</w:t>
            </w:r>
          </w:p>
          <w:p w14:paraId="61FC5B61" w14:textId="77777777" w:rsidR="00643638" w:rsidRDefault="00643638" w:rsidP="0087216F"/>
          <w:p w14:paraId="294A7F31" w14:textId="77777777" w:rsidR="00BA2B47" w:rsidRDefault="00BA2B47" w:rsidP="0087216F">
            <w:r>
              <w:t xml:space="preserve">Note, in order to take this role, you must attend a training from 5pm to 7pm on Friday </w:t>
            </w:r>
            <w:r w:rsidR="00E873EF">
              <w:t>4</w:t>
            </w:r>
            <w:r w:rsidRPr="00BA2B47">
              <w:rPr>
                <w:vertAlign w:val="superscript"/>
              </w:rPr>
              <w:t>th</w:t>
            </w:r>
            <w:r w:rsidR="00E873EF">
              <w:rPr>
                <w:vertAlign w:val="superscript"/>
              </w:rPr>
              <w:t xml:space="preserve"> </w:t>
            </w:r>
            <w:r w:rsidR="00E873EF">
              <w:t>October</w:t>
            </w:r>
            <w:r>
              <w:t xml:space="preserve">. </w:t>
            </w:r>
          </w:p>
          <w:p w14:paraId="29FE444F" w14:textId="77777777" w:rsidR="00BA2B47" w:rsidRDefault="00BA2B47" w:rsidP="0087216F"/>
        </w:tc>
        <w:tc>
          <w:tcPr>
            <w:tcW w:w="5760" w:type="dxa"/>
          </w:tcPr>
          <w:p w14:paraId="1A8F4572" w14:textId="77777777" w:rsidR="00BA2B47" w:rsidRDefault="00BA2B47" w:rsidP="00BA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7E74B699" w14:textId="77777777" w:rsidR="0087216F" w:rsidRPr="0087216F" w:rsidRDefault="0087216F" w:rsidP="0087216F"/>
    <w:p w14:paraId="5E8DFE25" w14:textId="77777777" w:rsidR="0087216F" w:rsidRDefault="0087216F" w:rsidP="0087216F"/>
    <w:p w14:paraId="085BC74F" w14:textId="77777777" w:rsidR="0087216F" w:rsidRPr="0087216F" w:rsidRDefault="0087216F" w:rsidP="0087216F"/>
    <w:sectPr w:rsidR="0087216F" w:rsidRPr="00872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E90A3" w14:textId="77777777" w:rsidR="00847BB4" w:rsidRDefault="00847BB4" w:rsidP="00647F25">
      <w:pPr>
        <w:spacing w:after="0" w:line="240" w:lineRule="auto"/>
      </w:pPr>
      <w:r>
        <w:separator/>
      </w:r>
    </w:p>
  </w:endnote>
  <w:endnote w:type="continuationSeparator" w:id="0">
    <w:p w14:paraId="18104D77" w14:textId="77777777" w:rsidR="00847BB4" w:rsidRDefault="00847BB4" w:rsidP="0064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BD3A7" w14:textId="77777777" w:rsidR="00847BB4" w:rsidRDefault="00847BB4" w:rsidP="00647F25">
      <w:pPr>
        <w:spacing w:after="0" w:line="240" w:lineRule="auto"/>
      </w:pPr>
      <w:r>
        <w:separator/>
      </w:r>
    </w:p>
  </w:footnote>
  <w:footnote w:type="continuationSeparator" w:id="0">
    <w:p w14:paraId="5A358CF7" w14:textId="77777777" w:rsidR="00847BB4" w:rsidRDefault="00847BB4" w:rsidP="0064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1D4F"/>
    <w:multiLevelType w:val="hybridMultilevel"/>
    <w:tmpl w:val="61A4361C"/>
    <w:lvl w:ilvl="0" w:tplc="A266B230">
      <w:start w:val="1692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D16"/>
    <w:multiLevelType w:val="hybridMultilevel"/>
    <w:tmpl w:val="BB0EBA1A"/>
    <w:lvl w:ilvl="0" w:tplc="742AF0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ABB08" w:themeColor="accent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D3"/>
    <w:rsid w:val="001957DA"/>
    <w:rsid w:val="00467ED3"/>
    <w:rsid w:val="005E19E3"/>
    <w:rsid w:val="00643638"/>
    <w:rsid w:val="00647F25"/>
    <w:rsid w:val="006914D8"/>
    <w:rsid w:val="006B565F"/>
    <w:rsid w:val="006D4BBF"/>
    <w:rsid w:val="00847BB4"/>
    <w:rsid w:val="0087216F"/>
    <w:rsid w:val="00981FE0"/>
    <w:rsid w:val="00AE53F4"/>
    <w:rsid w:val="00BA2B47"/>
    <w:rsid w:val="00D014AF"/>
    <w:rsid w:val="00DC4411"/>
    <w:rsid w:val="00E873EF"/>
    <w:rsid w:val="00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0274"/>
  <w15:chartTrackingRefBased/>
  <w15:docId w15:val="{3F15F2B7-3F33-4514-B15B-ABB1FDDF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48A8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16F"/>
    <w:rPr>
      <w:rFonts w:asciiTheme="majorHAnsi" w:eastAsiaTheme="majorEastAsia" w:hAnsiTheme="majorHAnsi" w:cstheme="majorBidi"/>
      <w:color w:val="048A8B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BA2B47"/>
    <w:pPr>
      <w:spacing w:after="0" w:line="240" w:lineRule="auto"/>
    </w:pPr>
    <w:tblPr>
      <w:tblStyleRowBandSize w:val="1"/>
      <w:tblStyleColBandSize w:val="1"/>
      <w:tblBorders>
        <w:top w:val="single" w:sz="4" w:space="0" w:color="F9BDA9" w:themeColor="accent3" w:themeTint="66"/>
        <w:left w:val="single" w:sz="4" w:space="0" w:color="F9BDA9" w:themeColor="accent3" w:themeTint="66"/>
        <w:bottom w:val="single" w:sz="4" w:space="0" w:color="F9BDA9" w:themeColor="accent3" w:themeTint="66"/>
        <w:right w:val="single" w:sz="4" w:space="0" w:color="F9BDA9" w:themeColor="accent3" w:themeTint="66"/>
        <w:insideH w:val="single" w:sz="4" w:space="0" w:color="F9BDA9" w:themeColor="accent3" w:themeTint="66"/>
        <w:insideV w:val="single" w:sz="4" w:space="0" w:color="F9BD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9C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C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1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F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7F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F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F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7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ophiaforum.net" TargetMode="External"/></Relationships>
</file>

<file path=word/theme/theme1.xml><?xml version="1.0" encoding="utf-8"?>
<a:theme xmlns:a="http://schemas.openxmlformats.org/drawingml/2006/main" name="Office Theme">
  <a:themeElements>
    <a:clrScheme name="WISE UP+">
      <a:dk1>
        <a:sysClr val="windowText" lastClr="000000"/>
      </a:dk1>
      <a:lt1>
        <a:sysClr val="window" lastClr="FFFFFF"/>
      </a:lt1>
      <a:dk2>
        <a:srgbClr val="9D000A"/>
      </a:dk2>
      <a:lt2>
        <a:srgbClr val="E7E6E6"/>
      </a:lt2>
      <a:accent1>
        <a:srgbClr val="06BABB"/>
      </a:accent1>
      <a:accent2>
        <a:srgbClr val="EABB08"/>
      </a:accent2>
      <a:accent3>
        <a:srgbClr val="F25C2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5</cp:revision>
  <dcterms:created xsi:type="dcterms:W3CDTF">2019-08-18T10:29:00Z</dcterms:created>
  <dcterms:modified xsi:type="dcterms:W3CDTF">2019-08-23T12:14:00Z</dcterms:modified>
</cp:coreProperties>
</file>